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F17" w:rsidRDefault="00462C9B" w:rsidP="006D1082">
      <w:pPr>
        <w:tabs>
          <w:tab w:val="left" w:pos="4500"/>
        </w:tabs>
        <w:ind w:left="5245" w:right="-285"/>
        <w:rPr>
          <w:sz w:val="28"/>
          <w:szCs w:val="28"/>
        </w:rPr>
      </w:pPr>
      <w:r>
        <w:rPr>
          <w:sz w:val="28"/>
          <w:szCs w:val="28"/>
        </w:rPr>
        <w:t>Приложение 18</w:t>
      </w:r>
    </w:p>
    <w:p w:rsidR="006D1082" w:rsidRPr="00543BEF" w:rsidRDefault="006D1082" w:rsidP="006D1082">
      <w:pPr>
        <w:ind w:left="5245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6D1082" w:rsidRPr="00543BEF" w:rsidRDefault="006D1082" w:rsidP="006D1082">
      <w:pPr>
        <w:ind w:left="5245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год и</w:t>
      </w:r>
    </w:p>
    <w:p w:rsidR="006D1082" w:rsidRPr="00543BEF" w:rsidRDefault="006D1082" w:rsidP="006D1082">
      <w:pPr>
        <w:ind w:left="5245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543BEF">
        <w:rPr>
          <w:sz w:val="28"/>
          <w:szCs w:val="28"/>
        </w:rPr>
        <w:t xml:space="preserve"> годов»</w:t>
      </w:r>
    </w:p>
    <w:p w:rsidR="006D1082" w:rsidRPr="00364A97" w:rsidRDefault="006D1082" w:rsidP="006D1082">
      <w:pPr>
        <w:ind w:left="5245"/>
        <w:rPr>
          <w:sz w:val="28"/>
          <w:szCs w:val="28"/>
        </w:rPr>
      </w:pPr>
      <w:r w:rsidRPr="00364A97">
        <w:rPr>
          <w:sz w:val="28"/>
          <w:szCs w:val="28"/>
        </w:rPr>
        <w:t>от 14 декабря 2023 года</w:t>
      </w:r>
    </w:p>
    <w:p w:rsidR="006D1082" w:rsidRDefault="006D1082" w:rsidP="006D1082">
      <w:pPr>
        <w:ind w:left="5245"/>
        <w:rPr>
          <w:sz w:val="28"/>
          <w:szCs w:val="28"/>
        </w:rPr>
      </w:pPr>
      <w:r w:rsidRPr="00364A97">
        <w:rPr>
          <w:sz w:val="28"/>
          <w:szCs w:val="28"/>
        </w:rPr>
        <w:t>№ 993/400-VII-ОЗ</w:t>
      </w:r>
    </w:p>
    <w:p w:rsidR="006D1082" w:rsidRPr="00197646" w:rsidRDefault="006D1082" w:rsidP="006D1082">
      <w:pPr>
        <w:suppressAutoHyphens/>
        <w:ind w:left="5245"/>
        <w:rPr>
          <w:sz w:val="28"/>
          <w:szCs w:val="28"/>
        </w:rPr>
      </w:pPr>
      <w:r>
        <w:rPr>
          <w:sz w:val="28"/>
          <w:szCs w:val="28"/>
        </w:rPr>
        <w:t>(</w:t>
      </w:r>
      <w:r w:rsidRPr="00197646">
        <w:rPr>
          <w:sz w:val="28"/>
          <w:szCs w:val="28"/>
        </w:rPr>
        <w:t xml:space="preserve">в редакции Закона Оренбургской </w:t>
      </w:r>
    </w:p>
    <w:p w:rsidR="006D1082" w:rsidRPr="00197646" w:rsidRDefault="006D1082" w:rsidP="006D1082">
      <w:pPr>
        <w:suppressAutoHyphens/>
        <w:ind w:left="5245"/>
        <w:rPr>
          <w:sz w:val="28"/>
          <w:szCs w:val="28"/>
        </w:rPr>
      </w:pPr>
      <w:r w:rsidRPr="00197646">
        <w:rPr>
          <w:sz w:val="28"/>
          <w:szCs w:val="28"/>
        </w:rPr>
        <w:t xml:space="preserve">области «О внесении изменений в </w:t>
      </w:r>
    </w:p>
    <w:p w:rsidR="006D1082" w:rsidRPr="00197646" w:rsidRDefault="006D1082" w:rsidP="006D1082">
      <w:pPr>
        <w:suppressAutoHyphens/>
        <w:ind w:left="5245"/>
        <w:rPr>
          <w:sz w:val="28"/>
          <w:szCs w:val="28"/>
        </w:rPr>
      </w:pPr>
      <w:r w:rsidRPr="00197646">
        <w:rPr>
          <w:sz w:val="28"/>
          <w:szCs w:val="28"/>
        </w:rPr>
        <w:t>Закон Оренбургской области</w:t>
      </w:r>
    </w:p>
    <w:p w:rsidR="006D1082" w:rsidRPr="00197646" w:rsidRDefault="006D1082" w:rsidP="006D1082">
      <w:pPr>
        <w:suppressAutoHyphens/>
        <w:ind w:left="5245"/>
        <w:rPr>
          <w:sz w:val="28"/>
          <w:szCs w:val="28"/>
        </w:rPr>
      </w:pPr>
      <w:r w:rsidRPr="00197646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4</w:t>
      </w:r>
      <w:r w:rsidRPr="00197646">
        <w:rPr>
          <w:sz w:val="28"/>
          <w:szCs w:val="28"/>
        </w:rPr>
        <w:t xml:space="preserve"> год</w:t>
      </w:r>
    </w:p>
    <w:p w:rsidR="006D1082" w:rsidRDefault="006D1082" w:rsidP="006D1082">
      <w:pPr>
        <w:suppressAutoHyphens/>
        <w:ind w:left="5245"/>
        <w:rPr>
          <w:sz w:val="28"/>
          <w:szCs w:val="28"/>
        </w:rPr>
      </w:pPr>
      <w:r w:rsidRPr="00197646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5</w:t>
      </w:r>
      <w:r w:rsidRPr="0019764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97646">
        <w:rPr>
          <w:sz w:val="28"/>
          <w:szCs w:val="28"/>
        </w:rPr>
        <w:t xml:space="preserve"> годов»</w:t>
      </w:r>
    </w:p>
    <w:p w:rsidR="001347ED" w:rsidRPr="001347ED" w:rsidRDefault="001347ED" w:rsidP="001347ED">
      <w:pPr>
        <w:suppressAutoHyphens/>
        <w:ind w:left="5245"/>
        <w:rPr>
          <w:sz w:val="28"/>
          <w:szCs w:val="28"/>
        </w:rPr>
      </w:pPr>
      <w:r w:rsidRPr="001347ED">
        <w:rPr>
          <w:sz w:val="28"/>
          <w:szCs w:val="28"/>
        </w:rPr>
        <w:t xml:space="preserve">от 13 июня 2024 года </w:t>
      </w:r>
    </w:p>
    <w:p w:rsidR="001347ED" w:rsidRPr="00197646" w:rsidRDefault="001347ED" w:rsidP="001347ED">
      <w:pPr>
        <w:suppressAutoHyphens/>
        <w:ind w:left="5245"/>
        <w:rPr>
          <w:sz w:val="28"/>
          <w:szCs w:val="28"/>
        </w:rPr>
      </w:pPr>
      <w:r w:rsidRPr="001347ED">
        <w:rPr>
          <w:sz w:val="28"/>
          <w:szCs w:val="28"/>
        </w:rPr>
        <w:t>№ 114</w:t>
      </w:r>
      <w:r w:rsidR="00034168">
        <w:rPr>
          <w:sz w:val="28"/>
          <w:szCs w:val="28"/>
          <w:lang w:val="en-US"/>
        </w:rPr>
        <w:t>3</w:t>
      </w:r>
      <w:bookmarkStart w:id="0" w:name="_GoBack"/>
      <w:bookmarkEnd w:id="0"/>
      <w:r w:rsidRPr="001347ED">
        <w:rPr>
          <w:sz w:val="28"/>
          <w:szCs w:val="28"/>
        </w:rPr>
        <w:t>/472-</w:t>
      </w:r>
      <w:r w:rsidRPr="001347ED">
        <w:rPr>
          <w:sz w:val="28"/>
          <w:szCs w:val="28"/>
          <w:lang w:val="en-US"/>
        </w:rPr>
        <w:t>VII</w:t>
      </w:r>
      <w:r w:rsidRPr="001347ED">
        <w:rPr>
          <w:sz w:val="28"/>
          <w:szCs w:val="28"/>
        </w:rPr>
        <w:t>-ОЗ</w:t>
      </w:r>
      <w:r w:rsidR="005D40B8">
        <w:rPr>
          <w:sz w:val="28"/>
          <w:szCs w:val="28"/>
        </w:rPr>
        <w:t>)</w:t>
      </w:r>
    </w:p>
    <w:p w:rsidR="00AF1F17" w:rsidRDefault="00AF1F17">
      <w:pPr>
        <w:tabs>
          <w:tab w:val="left" w:pos="4500"/>
        </w:tabs>
        <w:ind w:left="5103" w:right="-285"/>
        <w:rPr>
          <w:sz w:val="28"/>
          <w:szCs w:val="28"/>
        </w:rPr>
      </w:pPr>
    </w:p>
    <w:p w:rsidR="00AF1F17" w:rsidRDefault="00462C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AF1F17" w:rsidRDefault="00462C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объектов капитального строительства </w:t>
      </w:r>
    </w:p>
    <w:p w:rsidR="00AF1F17" w:rsidRDefault="00462C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собственности Оренбургской области </w:t>
      </w:r>
    </w:p>
    <w:p w:rsidR="00AF1F17" w:rsidRDefault="00462C9B">
      <w:pPr>
        <w:jc w:val="center"/>
        <w:rPr>
          <w:sz w:val="28"/>
          <w:szCs w:val="28"/>
        </w:rPr>
      </w:pPr>
      <w:r>
        <w:rPr>
          <w:sz w:val="28"/>
          <w:szCs w:val="28"/>
        </w:rPr>
        <w:t>сметной стоимостью более 100,0 млн. рублей на 2024 год</w:t>
      </w:r>
    </w:p>
    <w:p w:rsidR="00AF1F17" w:rsidRDefault="00AF1F17">
      <w:pPr>
        <w:jc w:val="center"/>
        <w:rPr>
          <w:sz w:val="28"/>
          <w:szCs w:val="28"/>
        </w:rPr>
      </w:pPr>
    </w:p>
    <w:p w:rsidR="00AF1F17" w:rsidRDefault="00462C9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(тыс. рублей)    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938"/>
        <w:gridCol w:w="1701"/>
      </w:tblGrid>
      <w:tr w:rsidR="00AF1F17">
        <w:trPr>
          <w:cantSplit/>
          <w:trHeight w:val="718"/>
          <w:tblHeader/>
        </w:trPr>
        <w:tc>
          <w:tcPr>
            <w:tcW w:w="709" w:type="dxa"/>
            <w:vAlign w:val="center"/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938" w:type="dxa"/>
            <w:vAlign w:val="center"/>
          </w:tcPr>
          <w:p w:rsidR="00AF1F17" w:rsidRDefault="00462C9B" w:rsidP="008A64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</w:t>
            </w:r>
            <w:r w:rsidR="008A64FF">
              <w:rPr>
                <w:sz w:val="28"/>
                <w:szCs w:val="28"/>
              </w:rPr>
              <w:t>а</w:t>
            </w:r>
          </w:p>
        </w:tc>
        <w:tc>
          <w:tcPr>
            <w:tcW w:w="1701" w:type="dxa"/>
            <w:vAlign w:val="center"/>
          </w:tcPr>
          <w:p w:rsidR="00AF1F17" w:rsidRDefault="00462C9B" w:rsidP="008A64FF">
            <w:pPr>
              <w:tabs>
                <w:tab w:val="left" w:pos="0"/>
                <w:tab w:val="left" w:pos="3153"/>
              </w:tabs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AF1F17">
        <w:trPr>
          <w:cantSplit/>
          <w:trHeight w:val="964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моста через реку Жуса на км 68 + 697 автомобильной дороги Орск–Шильда–граница Челябинской области в Адамовском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1 200,0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моста через реку Суундук на км 16 + 700 автомобильной дороги Красноярский–Кваркено–Коминтерн в Кваркенском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253 385,0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автомобильной дороги Шарлык–Новосергиевка на участке км 76 + 000–км 81 + 500 в Новосергиевском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700 000,0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автомобильной дороги Таловое–Курлин на участке Курлин–Большой Зайкин в Первомайском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2 101,0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моста через овраг Кошкуль на км 40 + 564 автомобильной дороги Каменноозёрное–Медногорск в Саракташском районе 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129 322,8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автомобильной дороги Каменноозерное–Медногорск на участке км 85–Новогафарово (с реконструкцией моста через суходол на км 87 + 600) в Саракташском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8A64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автомобильной дороги Загородное шоссе с устройством примыкания автомобильной дороги Дублер ул.</w:t>
            </w:r>
            <w:r w:rsidR="008A64F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Чкалова на участке сопряжения с федеральной авт</w:t>
            </w:r>
            <w:r w:rsidR="008A64FF">
              <w:rPr>
                <w:sz w:val="28"/>
                <w:szCs w:val="28"/>
              </w:rPr>
              <w:t>омобильной дорогой Р-239 Казань–</w:t>
            </w:r>
            <w:r>
              <w:rPr>
                <w:sz w:val="28"/>
                <w:szCs w:val="28"/>
              </w:rPr>
              <w:t>Оренбург</w:t>
            </w:r>
            <w:r w:rsidR="008A64F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Акбулак</w:t>
            </w:r>
            <w:r w:rsidR="008A64F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граница с Республикой Казахстан, обход г.Оренбург, у пос. Солнечный в г. Оренбурге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25 000,0</w:t>
            </w:r>
          </w:p>
        </w:tc>
      </w:tr>
      <w:tr w:rsidR="00AF1F17">
        <w:trPr>
          <w:cantSplit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мостового перехода через реку Сакмара (верхового) на проспекте Братьев Коростелевых в городе Оренбурге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100 000,0</w:t>
            </w:r>
          </w:p>
        </w:tc>
      </w:tr>
      <w:tr w:rsidR="00AF1F17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8A64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автомобильной дороги Подъезд к пос. Пашкино от автомобильной дороги Северное–Старые Шалты на участке км 0 + 000–км 1 + 500 с мостом через р. Кандыз в Северном районе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8 474,0</w:t>
            </w:r>
          </w:p>
        </w:tc>
      </w:tr>
      <w:tr w:rsidR="00AF1F17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Физкультурно-оздоровительный комплекс в с. Ивановка Оренбургского района Оренбургской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110 000,0</w:t>
            </w:r>
          </w:p>
        </w:tc>
      </w:tr>
      <w:tr w:rsidR="00AF1F17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Корректировка проекта «Физкультурно-оздоровительный комплекс с игровым залом и плавательным бассейном для ГБПОУ «УОР» в г. Оренбурге»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310 568,5</w:t>
            </w:r>
          </w:p>
        </w:tc>
      </w:tr>
      <w:tr w:rsidR="00F85867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F85867" w:rsidRDefault="00F85867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2C9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F85867" w:rsidRDefault="00F858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ледовой арены с двумя катками в г. Оренбурге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F85867" w:rsidRDefault="00F85867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788,0</w:t>
            </w:r>
          </w:p>
        </w:tc>
      </w:tr>
      <w:tr w:rsidR="00AF1F17" w:rsidTr="006D1082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AF1F17" w:rsidRDefault="00462C9B" w:rsidP="006D10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auto"/>
            </w:tcBorders>
          </w:tcPr>
          <w:p w:rsidR="00AF1F17" w:rsidRDefault="0046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объекта культурного наследия «Дом Тимашевых, 1770 г.» с приспособлением для современного использования под Оренбургский государственный областной театр кукол по адресу: г. Оренбург, ул. Советская, 32 (реконструкция)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F1F17" w:rsidRDefault="00462C9B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325 208,5</w:t>
            </w:r>
          </w:p>
        </w:tc>
      </w:tr>
      <w:tr w:rsidR="00C11BD4" w:rsidTr="006D1082">
        <w:trPr>
          <w:cantSplit/>
          <w:trHeight w:val="379"/>
        </w:trPr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C11BD4" w:rsidRDefault="00C11BD4" w:rsidP="006D10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auto"/>
            </w:tcBorders>
          </w:tcPr>
          <w:p w:rsidR="00C11BD4" w:rsidRDefault="00C11B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C11BD4" w:rsidRDefault="00C11BD4">
            <w:pPr>
              <w:tabs>
                <w:tab w:val="left" w:pos="0"/>
                <w:tab w:val="left" w:pos="3153"/>
              </w:tabs>
              <w:ind w:right="34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1 966 247,8</w:t>
            </w:r>
          </w:p>
        </w:tc>
      </w:tr>
    </w:tbl>
    <w:p w:rsidR="004A38DD" w:rsidRDefault="004A38DD"/>
    <w:sectPr w:rsidR="004A38DD">
      <w:headerReference w:type="default" r:id="rId7"/>
      <w:pgSz w:w="11906" w:h="16838"/>
      <w:pgMar w:top="851" w:right="624" w:bottom="993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0A3" w:rsidRDefault="001940A3">
      <w:r>
        <w:separator/>
      </w:r>
    </w:p>
  </w:endnote>
  <w:endnote w:type="continuationSeparator" w:id="0">
    <w:p w:rsidR="001940A3" w:rsidRDefault="00194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0A3" w:rsidRDefault="001940A3">
      <w:r>
        <w:separator/>
      </w:r>
    </w:p>
  </w:footnote>
  <w:footnote w:type="continuationSeparator" w:id="0">
    <w:p w:rsidR="001940A3" w:rsidRDefault="00194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F17" w:rsidRDefault="00462C9B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4168">
      <w:rPr>
        <w:noProof/>
      </w:rPr>
      <w:t>2</w:t>
    </w:r>
    <w:r>
      <w:fldChar w:fldCharType="end"/>
    </w:r>
  </w:p>
  <w:p w:rsidR="00AF1F17" w:rsidRDefault="00AF1F1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5D6530"/>
    <w:multiLevelType w:val="hybridMultilevel"/>
    <w:tmpl w:val="75944AC2"/>
    <w:lvl w:ilvl="0" w:tplc="662059F0">
      <w:start w:val="1"/>
      <w:numFmt w:val="decimal"/>
      <w:lvlText w:val="%1."/>
      <w:lvlJc w:val="left"/>
      <w:pPr>
        <w:ind w:left="720" w:hanging="360"/>
      </w:pPr>
    </w:lvl>
    <w:lvl w:ilvl="1" w:tplc="B4B29D04">
      <w:start w:val="1"/>
      <w:numFmt w:val="lowerLetter"/>
      <w:lvlText w:val="%2."/>
      <w:lvlJc w:val="left"/>
      <w:pPr>
        <w:ind w:left="1440" w:hanging="360"/>
      </w:pPr>
    </w:lvl>
    <w:lvl w:ilvl="2" w:tplc="4F8629C2">
      <w:start w:val="1"/>
      <w:numFmt w:val="lowerRoman"/>
      <w:lvlText w:val="%3."/>
      <w:lvlJc w:val="right"/>
      <w:pPr>
        <w:ind w:left="2160" w:hanging="180"/>
      </w:pPr>
    </w:lvl>
    <w:lvl w:ilvl="3" w:tplc="73EA49CA">
      <w:start w:val="1"/>
      <w:numFmt w:val="decimal"/>
      <w:lvlText w:val="%4."/>
      <w:lvlJc w:val="left"/>
      <w:pPr>
        <w:ind w:left="2880" w:hanging="360"/>
      </w:pPr>
    </w:lvl>
    <w:lvl w:ilvl="4" w:tplc="31283C4C">
      <w:start w:val="1"/>
      <w:numFmt w:val="lowerLetter"/>
      <w:lvlText w:val="%5."/>
      <w:lvlJc w:val="left"/>
      <w:pPr>
        <w:ind w:left="3600" w:hanging="360"/>
      </w:pPr>
    </w:lvl>
    <w:lvl w:ilvl="5" w:tplc="93269912">
      <w:start w:val="1"/>
      <w:numFmt w:val="lowerRoman"/>
      <w:lvlText w:val="%6."/>
      <w:lvlJc w:val="right"/>
      <w:pPr>
        <w:ind w:left="4320" w:hanging="180"/>
      </w:pPr>
    </w:lvl>
    <w:lvl w:ilvl="6" w:tplc="F4FAD1C8">
      <w:start w:val="1"/>
      <w:numFmt w:val="decimal"/>
      <w:lvlText w:val="%7."/>
      <w:lvlJc w:val="left"/>
      <w:pPr>
        <w:ind w:left="5040" w:hanging="360"/>
      </w:pPr>
    </w:lvl>
    <w:lvl w:ilvl="7" w:tplc="5FB2AA40">
      <w:start w:val="1"/>
      <w:numFmt w:val="lowerLetter"/>
      <w:lvlText w:val="%8."/>
      <w:lvlJc w:val="left"/>
      <w:pPr>
        <w:ind w:left="5760" w:hanging="360"/>
      </w:pPr>
    </w:lvl>
    <w:lvl w:ilvl="8" w:tplc="F460A7A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1F17"/>
    <w:rsid w:val="00034168"/>
    <w:rsid w:val="001347ED"/>
    <w:rsid w:val="001940A3"/>
    <w:rsid w:val="00462C9B"/>
    <w:rsid w:val="004A38DD"/>
    <w:rsid w:val="005D40B8"/>
    <w:rsid w:val="006D1082"/>
    <w:rsid w:val="008A64FF"/>
    <w:rsid w:val="00AF1F17"/>
    <w:rsid w:val="00C11BD4"/>
    <w:rsid w:val="00D13592"/>
    <w:rsid w:val="00E30B27"/>
    <w:rsid w:val="00F8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B2B131-9FC2-4C6C-A0A4-28BB91489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</w:style>
  <w:style w:type="character" w:customStyle="1" w:styleId="ab">
    <w:name w:val="Верхний колонтитул Знак"/>
    <w:link w:val="aa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Balloon Text"/>
    <w:basedOn w:val="a"/>
    <w:link w:val="afa"/>
    <w:rPr>
      <w:rFonts w:ascii="Tahoma" w:hAnsi="Tahoma"/>
      <w:sz w:val="16"/>
      <w:szCs w:val="16"/>
      <w:lang w:val="en-US" w:eastAsia="en-US"/>
    </w:rPr>
  </w:style>
  <w:style w:type="character" w:customStyle="1" w:styleId="afa">
    <w:name w:val="Текст выноски Знак"/>
    <w:link w:val="af9"/>
    <w:rPr>
      <w:rFonts w:ascii="Tahoma" w:hAnsi="Tahoma" w:cs="Tahoma"/>
      <w:sz w:val="16"/>
      <w:szCs w:val="16"/>
    </w:rPr>
  </w:style>
  <w:style w:type="paragraph" w:styleId="afb">
    <w:name w:val="No Spacing"/>
    <w:uiPriority w:val="99"/>
    <w:qFormat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>MoBIL GROUP</Company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Admin</dc:creator>
  <cp:lastModifiedBy>Пользователь Windows</cp:lastModifiedBy>
  <cp:revision>14</cp:revision>
  <cp:lastPrinted>2024-06-13T12:15:00Z</cp:lastPrinted>
  <dcterms:created xsi:type="dcterms:W3CDTF">2023-11-29T12:32:00Z</dcterms:created>
  <dcterms:modified xsi:type="dcterms:W3CDTF">2024-06-14T04:29:00Z</dcterms:modified>
  <cp:version>983040</cp:version>
</cp:coreProperties>
</file>